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CF9" w:rsidRDefault="00BA0690" w:rsidP="00BA0690">
      <w:pPr>
        <w:pStyle w:val="Cmsor1"/>
        <w:suppressAutoHyphens/>
        <w:jc w:val="left"/>
      </w:pPr>
      <w:r w:rsidRPr="00BA0690">
        <w:t>Egy adaptív elektronikus tanulási környezet kipróbálásának tapasztalatai</w:t>
      </w:r>
    </w:p>
    <w:p w:rsidR="00C573D4" w:rsidRDefault="00C573D4" w:rsidP="00C573D4">
      <w:pPr>
        <w:pStyle w:val="Cmsor2"/>
      </w:pPr>
      <w:r>
        <w:t>Összefoglaló</w:t>
      </w:r>
    </w:p>
    <w:p w:rsidR="00C573D4" w:rsidRDefault="00BA0690" w:rsidP="00C573D4">
      <w:r>
        <w:t>Az elektronikus tanulási környezetek (ETK) szerepe a felsőoktatás mellett folyamatosan nő a kö</w:t>
      </w:r>
      <w:r>
        <w:t>z</w:t>
      </w:r>
      <w:r>
        <w:t xml:space="preserve">oktatásban is. Az adaptivitás az oktatásban – egyfajta értelmezés szerint – olyan differenciálást jelent, amely egységes oktatás megvalósítását biztosítja a tanuló egyéni sajátosságainak ismeretében és azok minél nagyobb fokú figyelembe vételével. Az ETK használata mellet a gyakorlatban ez rendszerint azt jelenti, hogy az alkalmazott szoftver valamilyen </w:t>
      </w:r>
      <w:proofErr w:type="gramStart"/>
      <w:r>
        <w:t>módon</w:t>
      </w:r>
      <w:proofErr w:type="gramEnd"/>
      <w:r>
        <w:t xml:space="preserve"> nyomon követi a felhasználó előrehaladását, és a tanuló adott kompetenciaszintjének, képességszintjének megfelelő feladatokat ír elő. Az adaptív tesztelés során – ismerve egy feladat nehézségszintjét illetve a tanuló aktuális képességszintjét – telj</w:t>
      </w:r>
      <w:r>
        <w:t>e</w:t>
      </w:r>
      <w:r>
        <w:t>sen az egyénre szabott feladatsor generálható. Ha a tanuló túl egyszerű feladatokat kap egy tesztben, akkor azok megoldása nem jelent számára kihívást, míg ha folyamatosan túl nehéz feladatokkal talá</w:t>
      </w:r>
      <w:r>
        <w:t>l</w:t>
      </w:r>
      <w:r>
        <w:t>kozik, akkor a sikertelenség, a sorozatos kudarc csökkenti a motivációját. Egy jól felépített adaptív rendszer minden tanuló számára olyan feladatsorokat állít össze, melyek nehézségükben a leginkább illeszkednek a tanuló egyéni sajátosságaihoz. Az Eszterházy Károly Főiskola 2015 novemberében a Gyakorlóiskola 150 tanulójának bevonásával végzett kísérletet, melyben a 2015 őszén bemutatott nemzeti Köznevelési Portál (NKP) tesztrendszerét próbáltuk ki a hetedik osztályos matematika kísérl</w:t>
      </w:r>
      <w:r>
        <w:t>e</w:t>
      </w:r>
      <w:r>
        <w:t>ti tananyag felhasználásával. Előadásomban ennek tapasztalatairól és eredményeiről számolok be.</w:t>
      </w:r>
    </w:p>
    <w:p w:rsidR="00C573D4" w:rsidRDefault="00C573D4" w:rsidP="00C573D4">
      <w:r w:rsidRPr="00534376">
        <w:rPr>
          <w:b/>
        </w:rPr>
        <w:t>Kulcsszavak:</w:t>
      </w:r>
      <w:r w:rsidRPr="001D6F2F">
        <w:t xml:space="preserve"> </w:t>
      </w:r>
      <w:r w:rsidRPr="009D20E4">
        <w:rPr>
          <w:i/>
        </w:rPr>
        <w:t xml:space="preserve">adaptív oktatás, </w:t>
      </w:r>
      <w:proofErr w:type="spellStart"/>
      <w:r w:rsidRPr="009D20E4">
        <w:rPr>
          <w:i/>
        </w:rPr>
        <w:t>e-learning</w:t>
      </w:r>
      <w:proofErr w:type="spellEnd"/>
      <w:r w:rsidRPr="009D20E4">
        <w:rPr>
          <w:i/>
        </w:rPr>
        <w:t xml:space="preserve">, </w:t>
      </w:r>
      <w:proofErr w:type="spellStart"/>
      <w:r w:rsidRPr="009D20E4">
        <w:rPr>
          <w:i/>
        </w:rPr>
        <w:t>info-kommunikációs</w:t>
      </w:r>
      <w:proofErr w:type="spellEnd"/>
      <w:r w:rsidRPr="009D20E4">
        <w:rPr>
          <w:i/>
        </w:rPr>
        <w:t xml:space="preserve"> technológiák (IKT), számítógéppel támogatott tesztelés (CAT), adaptív tesztelés</w:t>
      </w:r>
    </w:p>
    <w:p w:rsidR="00F8416E" w:rsidRDefault="00F8416E" w:rsidP="009D20E4">
      <w:pPr>
        <w:pStyle w:val="Cmsor2"/>
      </w:pPr>
      <w:r>
        <w:t>1. Az adaptív oktatás értelmezései</w:t>
      </w:r>
    </w:p>
    <w:p w:rsidR="00F8416E" w:rsidRDefault="00F8416E" w:rsidP="00F8416E">
      <w:r w:rsidRPr="003B4B52">
        <w:t xml:space="preserve">Az adaptivitás megjelenése a pedagógiában </w:t>
      </w:r>
      <w:r>
        <w:t>néhány</w:t>
      </w:r>
      <w:r w:rsidRPr="003B4B52">
        <w:t xml:space="preserve"> évtizedes múltra tekint vissza, </w:t>
      </w:r>
      <w:r>
        <w:t>és</w:t>
      </w:r>
      <w:r w:rsidRPr="003B4B52">
        <w:t xml:space="preserve"> a szakiroda</w:t>
      </w:r>
      <w:r w:rsidRPr="003B4B52">
        <w:t>l</w:t>
      </w:r>
      <w:r w:rsidRPr="003B4B52">
        <w:t xml:space="preserve">makban eltérő értelmezésekkel </w:t>
      </w:r>
      <w:r>
        <w:t xml:space="preserve">is </w:t>
      </w:r>
      <w:r w:rsidRPr="003B4B52">
        <w:t>találkozhatunk. Az egyes megközelítések megegyeznek abban, hogy adaptivitás alatt olyan folyamatot értenek, amelynek célja, hogy az oktatást a tanulók egyéni külön</w:t>
      </w:r>
      <w:r w:rsidRPr="003B4B52">
        <w:t>b</w:t>
      </w:r>
      <w:r w:rsidRPr="003B4B52">
        <w:t>ségeihez igazítsa annak érdekében, hogy minden tanuló számára optimális feltételeket teremtsen. E</w:t>
      </w:r>
      <w:r w:rsidRPr="003B4B52">
        <w:t>n</w:t>
      </w:r>
      <w:r w:rsidRPr="003B4B52">
        <w:t>nek értelmében magában foglalja egyrészt a tanuló adaptálódását a meglévő feltételekhez, másrészt a tanár feladatát, hogy törekedjen a feltételeket a tanuló mindenkori állapotához igazítani.</w:t>
      </w:r>
    </w:p>
    <w:p w:rsidR="00F8416E" w:rsidRDefault="00F8416E" w:rsidP="00F8416E">
      <w:r>
        <w:t>Az egyedi differenciálás a neveléstörténet korai időszakában is megfigyelhető, gondoljunk például a mester-tanítvány kapcsolatra, amelyre már az ókorból is számos példát hozhatunk. Az iskolai diff</w:t>
      </w:r>
      <w:r>
        <w:t>e</w:t>
      </w:r>
      <w:r>
        <w:t>renciálás igénye Európában a 19-20. század fordulóján jelenik meg – bár akkoriban maga a kifejezés még ismeretlen. A differenciálás fogalma a magyar közoktatásban az 1970-es években tűnik fel (i</w:t>
      </w:r>
      <w:r>
        <w:t>s</w:t>
      </w:r>
      <w:r>
        <w:t>mét), mégpedig kétféle értelmezéssel. Egyfelől a lemaradó, rosszul teljesítő tanulók felzárkóztatás</w:t>
      </w:r>
      <w:r>
        <w:t>á</w:t>
      </w:r>
      <w:r>
        <w:t>ban, másfelől a különféle tagozatos osztályok megjelenésével, amelyek egy-egy tantárgy emelt ór</w:t>
      </w:r>
      <w:r>
        <w:t>a</w:t>
      </w:r>
      <w:r>
        <w:lastRenderedPageBreak/>
        <w:t>számban történő tanítását valósítják meg. Ennek az évtizednek a második felében azonban már megj</w:t>
      </w:r>
      <w:r>
        <w:t>e</w:t>
      </w:r>
      <w:r>
        <w:t>lenik a differenciálás fogalmának egy olyan értelmezése is, amely az összes tanuló optimális fejlődését és fejlesztését tűzi ki célul. Az adaptív oktatás kifejezés értelmezésekor ebben a tanulmányban M. Nádasi Mária definícióját tekintjük meghatározónak: az adaptivitás az egyéni sajátosságokra tekinte</w:t>
      </w:r>
      <w:r>
        <w:t>t</w:t>
      </w:r>
      <w:r>
        <w:t xml:space="preserve">tel lévő differenciálást és az egyéni sajátosságok ismeretében megvalósuló egységes oktatást jelenti. (M. Nádasi, </w:t>
      </w:r>
      <w:r w:rsidRPr="003B4B52">
        <w:t xml:space="preserve">2001): </w:t>
      </w:r>
      <w:r w:rsidRPr="003B4B52">
        <w:rPr>
          <w:i/>
        </w:rPr>
        <w:t>Adaptivitás az oktatásban.</w:t>
      </w:r>
      <w:r w:rsidRPr="003B4B52">
        <w:t xml:space="preserve"> Comenius Bt., Pécs. ISBN: 963 006 272-0</w:t>
      </w:r>
      <w:r>
        <w:t>)</w:t>
      </w:r>
    </w:p>
    <w:p w:rsidR="00F8416E" w:rsidRPr="00FC41B1" w:rsidRDefault="00F8416E" w:rsidP="00F8416E">
      <w:pPr>
        <w:rPr>
          <w:rFonts w:cs="Times New Roman"/>
        </w:rPr>
      </w:pPr>
      <w:r>
        <w:t xml:space="preserve">Báthory Zoltán (Báthory, </w:t>
      </w:r>
      <w:r w:rsidRPr="0092131F">
        <w:rPr>
          <w:rFonts w:cs="Times New Roman"/>
        </w:rPr>
        <w:t>2000)</w:t>
      </w:r>
      <w:r>
        <w:t xml:space="preserve"> szembeállítja egymással a tanulás szűk és tág értelmezését: előbbi a passzivitást, az utóbbi az „aktív és produktív tanulói magatartást” erősíti, mely elengedhetetlen az IKT eszközökkel telített iskolai életben. A tanulás szűk értelmezése szerint a tanulásban a pszichikus folyamatok közül a figyelem és az emlékezés játszik szerepet, míg a tág értelmezés </w:t>
      </w:r>
      <w:proofErr w:type="gramStart"/>
      <w:r>
        <w:t>ezen</w:t>
      </w:r>
      <w:proofErr w:type="gramEnd"/>
      <w:r>
        <w:t xml:space="preserve"> folyamatok mellett az érzékelés, észlelés, képzelet, gondolkodás, érzelem, akarat és cselekvés jelentőségét is k</w:t>
      </w:r>
      <w:r>
        <w:t>i</w:t>
      </w:r>
      <w:r>
        <w:t xml:space="preserve">emeli. </w:t>
      </w:r>
    </w:p>
    <w:p w:rsidR="00F8416E" w:rsidRDefault="00F8416E" w:rsidP="00F8416E">
      <w:r>
        <w:t>Az adaptív módszerek alkalmazhatóságának alapja, hogy pontosan tisztában kell lennünk a tanuló aktuális teljesítményszintjével, aktuális képességeivel. Ennek mindenkori előfeltételei azok a dia</w:t>
      </w:r>
      <w:r>
        <w:t>g</w:t>
      </w:r>
      <w:r>
        <w:t>nosztikus felmérések, amelyek segítségével a lehető legpontosabban meg tudjuk határozni ezeket a szinteket minden tanuló esetében. Ezeknek a diagnosztikus felméréseknek minimálisan a következőket kell mérnie: a tanulók tudásának jellemzői, aktivizálhatóságuk sajátosságai, önálló munkában várható eredményességük és együttműködési képességük. (M. Nádasi, 2001).</w:t>
      </w:r>
    </w:p>
    <w:p w:rsidR="00C573D4" w:rsidRDefault="00F8416E" w:rsidP="009D20E4">
      <w:pPr>
        <w:pStyle w:val="Cmsor2"/>
      </w:pPr>
      <w:r>
        <w:t>2</w:t>
      </w:r>
      <w:r w:rsidR="009D20E4">
        <w:t>. A kísérlet előzményei és körülményei</w:t>
      </w:r>
    </w:p>
    <w:p w:rsidR="009D20E4" w:rsidRDefault="009D20E4" w:rsidP="009D20E4">
      <w:r>
        <w:t xml:space="preserve">Az egri Eszterházy Károly Főiskolán 2015. április és november között zajlott a </w:t>
      </w:r>
      <w:r w:rsidRPr="009D20E4">
        <w:rPr>
          <w:i/>
        </w:rPr>
        <w:t>Digitális átállás az oktatásban</w:t>
      </w:r>
      <w:r>
        <w:t xml:space="preserve"> című, </w:t>
      </w:r>
      <w:r w:rsidRPr="009D20E4">
        <w:t>TÁMOP-4.2.2</w:t>
      </w:r>
      <w:proofErr w:type="gramStart"/>
      <w:r w:rsidRPr="009D20E4">
        <w:t>.D-15</w:t>
      </w:r>
      <w:proofErr w:type="gramEnd"/>
      <w:r w:rsidRPr="009D20E4">
        <w:t>/1/KONV-2015-0027. azonosító számú pályázat</w:t>
      </w:r>
      <w:r>
        <w:t>. Ennek</w:t>
      </w:r>
      <w:r w:rsidRPr="009D20E4">
        <w:t xml:space="preserve"> 3. pill</w:t>
      </w:r>
      <w:r w:rsidRPr="009D20E4">
        <w:t>é</w:t>
      </w:r>
      <w:r w:rsidRPr="009D20E4">
        <w:t>rében az elektronikus tanulási környezetek és az adaptív oktatás kapcsolatát, együttes megvalósításuk lehetőségeinek kutatását végeztük el a kutatócsoportba bevont pedagógusok és szakértők részvétel</w:t>
      </w:r>
      <w:r w:rsidRPr="009D20E4">
        <w:t>é</w:t>
      </w:r>
      <w:r w:rsidRPr="009D20E4">
        <w:t>vel.</w:t>
      </w:r>
      <w:r>
        <w:t xml:space="preserve"> A kutatás az alábbi tevékenységeket foglalta magában:</w:t>
      </w:r>
    </w:p>
    <w:p w:rsidR="009D20E4" w:rsidRDefault="009D20E4" w:rsidP="009D20E4">
      <w:pPr>
        <w:pStyle w:val="Listaszerbekezds"/>
        <w:numPr>
          <w:ilvl w:val="0"/>
          <w:numId w:val="2"/>
        </w:numPr>
        <w:ind w:left="567" w:hanging="283"/>
      </w:pPr>
      <w:r>
        <w:t>Tanulási stílust mérő kérdőív kifejlesztése. Az adaptív oktatással kapcsolatos attitűdmérő kérd</w:t>
      </w:r>
      <w:r>
        <w:t>ő</w:t>
      </w:r>
      <w:r>
        <w:t xml:space="preserve">ív összeállítása, a kérdőív felvétele és az eredmények elemzése. </w:t>
      </w:r>
    </w:p>
    <w:p w:rsidR="009D20E4" w:rsidRDefault="009D20E4" w:rsidP="009D20E4">
      <w:pPr>
        <w:pStyle w:val="Listaszerbekezds"/>
        <w:numPr>
          <w:ilvl w:val="0"/>
          <w:numId w:val="2"/>
        </w:numPr>
        <w:ind w:left="567" w:hanging="283"/>
      </w:pPr>
      <w:r>
        <w:t>Az adaptivitás hazai és nemzetközi vonatkozásainak irodalomkutatása, különös tekintettel az új tanulási környezetekre és a különböző tanulási keretekre.</w:t>
      </w:r>
    </w:p>
    <w:p w:rsidR="009D20E4" w:rsidRDefault="009D20E4" w:rsidP="009D20E4">
      <w:pPr>
        <w:pStyle w:val="Listaszerbekezds"/>
        <w:numPr>
          <w:ilvl w:val="0"/>
          <w:numId w:val="2"/>
        </w:numPr>
        <w:ind w:left="567" w:hanging="283"/>
      </w:pPr>
      <w:r>
        <w:t>Az adaptív tanulás alkalmazásának tervezése új tanulási környezetben.</w:t>
      </w:r>
    </w:p>
    <w:p w:rsidR="009D20E4" w:rsidRDefault="009D20E4" w:rsidP="009D20E4">
      <w:pPr>
        <w:pStyle w:val="Listaszerbekezds"/>
        <w:numPr>
          <w:ilvl w:val="0"/>
          <w:numId w:val="2"/>
        </w:numPr>
        <w:ind w:left="567" w:hanging="283"/>
      </w:pPr>
      <w:r>
        <w:t xml:space="preserve">Projektóra-felvételek készítése, óraelemzések, videós </w:t>
      </w:r>
      <w:proofErr w:type="spellStart"/>
      <w:r>
        <w:t>interakcióelemzés</w:t>
      </w:r>
      <w:proofErr w:type="spellEnd"/>
      <w:r>
        <w:t>.</w:t>
      </w:r>
    </w:p>
    <w:p w:rsidR="009D20E4" w:rsidRDefault="009D20E4" w:rsidP="009D20E4">
      <w:r w:rsidRPr="009D20E4">
        <w:t>A kutatás során a vizsgálatokba a Gyakorlóiskola 7. évfolyamának tanulóit vontuk be. Ez összesen 5 osztályt és közel 110 tanulót érintett. A tanulási stílus kérdőív felvételekor ez a tanulócsoport jele</w:t>
      </w:r>
      <w:r w:rsidRPr="009D20E4">
        <w:t>n</w:t>
      </w:r>
      <w:r w:rsidRPr="009D20E4">
        <w:t>tette a vizsgált populációt, továbbá az új tanulási környezet tesztelésekor szintén ez a tanulócsoport vett részt a kutatásban.</w:t>
      </w:r>
    </w:p>
    <w:p w:rsidR="009D20E4" w:rsidRDefault="00F8416E" w:rsidP="009D20E4">
      <w:pPr>
        <w:pStyle w:val="Cmsor2"/>
      </w:pPr>
      <w:r>
        <w:lastRenderedPageBreak/>
        <w:t>3</w:t>
      </w:r>
      <w:r w:rsidR="009D20E4">
        <w:t xml:space="preserve">. </w:t>
      </w:r>
      <w:r w:rsidR="009D20E4" w:rsidRPr="009D20E4">
        <w:t>Az adaptív tanulás alkalmazásának tervezése új tanulási környezetben</w:t>
      </w:r>
    </w:p>
    <w:p w:rsidR="009D20E4" w:rsidRDefault="009D20E4" w:rsidP="009D20E4">
      <w:r>
        <w:t xml:space="preserve">A kutatásban kipróbáltuk a Nemzeti Köznevelési Portál (a továbbiakban: NKP) tananyagszerkesztő modulját. A kutatás </w:t>
      </w:r>
      <w:proofErr w:type="gramStart"/>
      <w:r>
        <w:t>ezen</w:t>
      </w:r>
      <w:proofErr w:type="gramEnd"/>
      <w:r>
        <w:t xml:space="preserve"> részében nélkülözhetetlen segítséget kaptunk a portál fejlesztőitől, az Okt</w:t>
      </w:r>
      <w:r>
        <w:t>a</w:t>
      </w:r>
      <w:r>
        <w:t xml:space="preserve">táskutató és Fejlesztő Intézettől, valamint a Microsoft Magyarországtól. </w:t>
      </w:r>
    </w:p>
    <w:p w:rsidR="009D20E4" w:rsidRDefault="009D20E4" w:rsidP="009D20E4">
      <w:r>
        <w:t>Az Eszterházy Károly Főiskolán több évtizedes múltra tekint vissza a távoktatás, illetve az elektr</w:t>
      </w:r>
      <w:r>
        <w:t>o</w:t>
      </w:r>
      <w:r>
        <w:t xml:space="preserve">nikus tanulási környezetek, </w:t>
      </w:r>
      <w:proofErr w:type="spellStart"/>
      <w:r>
        <w:t>e-learning</w:t>
      </w:r>
      <w:proofErr w:type="spellEnd"/>
      <w:r>
        <w:t xml:space="preserve"> keretrendszerek használata. Ennek megfelelően számos tanulási menedzsment rendszerrel (</w:t>
      </w:r>
      <w:proofErr w:type="spellStart"/>
      <w:r>
        <w:t>Learning</w:t>
      </w:r>
      <w:proofErr w:type="spellEnd"/>
      <w:r>
        <w:t xml:space="preserve"> Management System, LMS) kerültünk közelebbi kapcsolatba, éppen ezért a jelen kutatástól függetlenül is kíváncsian vártuk a rendszer megismerését.</w:t>
      </w:r>
    </w:p>
    <w:p w:rsidR="009D20E4" w:rsidRDefault="009D20E4" w:rsidP="009D20E4">
      <w:r>
        <w:t xml:space="preserve">Azonnal fontos leszögeznünk, hogy az </w:t>
      </w:r>
      <w:proofErr w:type="spellStart"/>
      <w:r>
        <w:t>NKP-ban</w:t>
      </w:r>
      <w:proofErr w:type="spellEnd"/>
      <w:r>
        <w:t xml:space="preserve"> található tananyagszerkesztő rendszer közvetlenül nem támogatja az adaptivitás megvalósítását, pontosabban a vizsgálat időtartama alatt (2015. szepte</w:t>
      </w:r>
      <w:r>
        <w:t>m</w:t>
      </w:r>
      <w:r>
        <w:t>ber–november) ilyen modul nem volt elérhető a rendszerben. Lehetőséget biztosít ugyanakkor arra, hogy a tananyagban található tesztfeladatokat tesztsorokká szervezzük, és ezeket a tesztsorokat külö</w:t>
      </w:r>
      <w:r>
        <w:t>n</w:t>
      </w:r>
      <w:r>
        <w:t>böző algoritmusok szerint tegyük elérhetővé a tanulók számára, ezzel mintegy egyéni tanulási útvon</w:t>
      </w:r>
      <w:r>
        <w:t>a</w:t>
      </w:r>
      <w:r>
        <w:t>lakat kialakítva.</w:t>
      </w:r>
    </w:p>
    <w:p w:rsidR="009D20E4" w:rsidRDefault="00F8416E" w:rsidP="009D20E4">
      <w:pPr>
        <w:pStyle w:val="Cmsor3"/>
      </w:pPr>
      <w:r>
        <w:t>3</w:t>
      </w:r>
      <w:r w:rsidR="009D20E4">
        <w:t>.1. A tananyag és az évfolyam kiválasztása</w:t>
      </w:r>
    </w:p>
    <w:p w:rsidR="009D20E4" w:rsidRDefault="009D20E4" w:rsidP="009D20E4">
      <w:r>
        <w:t>A kutatási tervben azt vállaltuk, hogy létrehozunk egy jelentős méretű kérdés-adatbázist, melyben a feladatok különböző típusúak és különböző nehézségi fokúak. Az NKP az alábbi tesztfeladat-típusokat támogatja:</w:t>
      </w:r>
    </w:p>
    <w:p w:rsidR="009D20E4" w:rsidRDefault="009D20E4" w:rsidP="009D20E4">
      <w:pPr>
        <w:pStyle w:val="Listaszerbekezds"/>
        <w:numPr>
          <w:ilvl w:val="0"/>
          <w:numId w:val="3"/>
        </w:numPr>
      </w:pPr>
      <w:r>
        <w:t>feleletválasztás, egyszeres és többszörös válasz</w:t>
      </w:r>
    </w:p>
    <w:p w:rsidR="009D20E4" w:rsidRDefault="009D20E4" w:rsidP="009D20E4">
      <w:pPr>
        <w:pStyle w:val="Listaszerbekezds"/>
        <w:numPr>
          <w:ilvl w:val="0"/>
          <w:numId w:val="3"/>
        </w:numPr>
      </w:pPr>
      <w:r>
        <w:t>párosítás</w:t>
      </w:r>
    </w:p>
    <w:p w:rsidR="009D20E4" w:rsidRDefault="009D20E4" w:rsidP="009D20E4">
      <w:pPr>
        <w:pStyle w:val="Listaszerbekezds"/>
        <w:numPr>
          <w:ilvl w:val="0"/>
          <w:numId w:val="3"/>
        </w:numPr>
      </w:pPr>
      <w:r>
        <w:t>sorba rendezés</w:t>
      </w:r>
    </w:p>
    <w:p w:rsidR="009D20E4" w:rsidRDefault="009D20E4" w:rsidP="009D20E4">
      <w:pPr>
        <w:pStyle w:val="Listaszerbekezds"/>
        <w:numPr>
          <w:ilvl w:val="0"/>
          <w:numId w:val="3"/>
        </w:numPr>
      </w:pPr>
      <w:r>
        <w:t>halmazba rendezés</w:t>
      </w:r>
    </w:p>
    <w:p w:rsidR="009D20E4" w:rsidRDefault="009D20E4" w:rsidP="009D20E4">
      <w:pPr>
        <w:pStyle w:val="Listaszerbekezds"/>
        <w:numPr>
          <w:ilvl w:val="0"/>
          <w:numId w:val="3"/>
        </w:numPr>
      </w:pPr>
      <w:proofErr w:type="spellStart"/>
      <w:r>
        <w:t>szövegkiegészítés</w:t>
      </w:r>
      <w:proofErr w:type="spellEnd"/>
    </w:p>
    <w:p w:rsidR="009D20E4" w:rsidRDefault="009D20E4" w:rsidP="009D20E4">
      <w:pPr>
        <w:pStyle w:val="Listaszerbekezds"/>
        <w:numPr>
          <w:ilvl w:val="0"/>
          <w:numId w:val="3"/>
        </w:numPr>
      </w:pPr>
      <w:r>
        <w:t>táblázatba rendezés</w:t>
      </w:r>
    </w:p>
    <w:p w:rsidR="009D20E4" w:rsidRDefault="009D20E4" w:rsidP="009D20E4">
      <w:pPr>
        <w:pStyle w:val="Listaszerbekezds"/>
        <w:numPr>
          <w:ilvl w:val="0"/>
          <w:numId w:val="3"/>
        </w:numPr>
      </w:pPr>
      <w:r>
        <w:t>képkiegészítés</w:t>
      </w:r>
    </w:p>
    <w:p w:rsidR="009D20E4" w:rsidRDefault="009D20E4" w:rsidP="009D20E4">
      <w:pPr>
        <w:pStyle w:val="Listaszerbekezds"/>
        <w:numPr>
          <w:ilvl w:val="0"/>
          <w:numId w:val="3"/>
        </w:numPr>
      </w:pPr>
      <w:r>
        <w:t>vaktérkép</w:t>
      </w:r>
    </w:p>
    <w:p w:rsidR="009D20E4" w:rsidRDefault="009D20E4" w:rsidP="009D20E4">
      <w:r>
        <w:rPr>
          <w:noProof/>
          <w:lang w:eastAsia="hu-HU"/>
        </w:rPr>
        <w:drawing>
          <wp:inline distT="0" distB="0" distL="0" distR="0">
            <wp:extent cx="3038354" cy="1183774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rdéstípuso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0960" cy="1184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0E4" w:rsidRDefault="00BA0690" w:rsidP="009D20E4">
      <w:pPr>
        <w:pStyle w:val="Kpalrs"/>
      </w:pPr>
      <w:fldSimple w:instr=" SEQ ábra \* ARABIC ">
        <w:r w:rsidR="00D20C3E">
          <w:rPr>
            <w:noProof/>
          </w:rPr>
          <w:t>1</w:t>
        </w:r>
      </w:fldSimple>
      <w:r w:rsidR="009D20E4">
        <w:t xml:space="preserve">. ábra: </w:t>
      </w:r>
      <w:r w:rsidR="009D20E4">
        <w:rPr>
          <w:noProof/>
        </w:rPr>
        <w:t>Az NKP tesztkérdés-típusai</w:t>
      </w:r>
    </w:p>
    <w:p w:rsidR="009D20E4" w:rsidRDefault="009D20E4" w:rsidP="009D20E4">
      <w:r>
        <w:t>A feladatok nehézsége háromféle lehet: könnyű, közepes és nehéz.</w:t>
      </w:r>
      <w:r w:rsidR="00BA0690">
        <w:t xml:space="preserve"> Véleményem szerint a ren</w:t>
      </w:r>
      <w:r w:rsidR="00BA0690">
        <w:t>d</w:t>
      </w:r>
      <w:r w:rsidR="00BA0690">
        <w:t>szerben ez az egyik gyenge pont: e három opció nem teszi lehetővé valódi differenciálás megvalósít</w:t>
      </w:r>
      <w:r w:rsidR="00BA0690">
        <w:t>á</w:t>
      </w:r>
      <w:r w:rsidR="00BA0690">
        <w:t>sát.</w:t>
      </w:r>
    </w:p>
    <w:p w:rsidR="009D20E4" w:rsidRDefault="009D20E4" w:rsidP="009D20E4">
      <w:r>
        <w:t xml:space="preserve">A tesztsorok elkészítése előtt el kellett döntenünk, hogy milyen tantárgyhoz készüljön el a kísérleti tesztkérdés-adatbázis. A kiválasztás szempontjai között többek között szerepelt az, hogy: </w:t>
      </w:r>
    </w:p>
    <w:p w:rsidR="009D20E4" w:rsidRDefault="009D20E4" w:rsidP="009D20E4">
      <w:pPr>
        <w:pStyle w:val="Listaszerbekezds"/>
        <w:numPr>
          <w:ilvl w:val="0"/>
          <w:numId w:val="4"/>
        </w:numPr>
      </w:pPr>
      <w:r>
        <w:t>olyan tantárgyat válasszunk, amely nagy óraszámú, lehetővé téve ezzel a tesztadatbázis rendszeres használatát</w:t>
      </w:r>
    </w:p>
    <w:p w:rsidR="009D20E4" w:rsidRDefault="009D20E4" w:rsidP="009D20E4">
      <w:pPr>
        <w:pStyle w:val="Listaszerbekezds"/>
        <w:numPr>
          <w:ilvl w:val="0"/>
          <w:numId w:val="4"/>
        </w:numPr>
      </w:pPr>
      <w:r>
        <w:t>a tananyag lehetővé teszi, hogy a fenti kérdéstípusokból álló feladatokat készíthessünk l</w:t>
      </w:r>
      <w:r>
        <w:t>e</w:t>
      </w:r>
      <w:r>
        <w:t>hetőleg minél nagyobb számban</w:t>
      </w:r>
    </w:p>
    <w:p w:rsidR="009D20E4" w:rsidRDefault="009D20E4" w:rsidP="009D20E4">
      <w:pPr>
        <w:pStyle w:val="Listaszerbekezds"/>
        <w:numPr>
          <w:ilvl w:val="0"/>
          <w:numId w:val="4"/>
        </w:numPr>
      </w:pPr>
      <w:r>
        <w:t>olyan évfolyamot válasszunk, amely nem „érzékeny” (így a felső tagozatba éppen feljövő ötödik, illetve a középiskolai továbbtanulásra készülő nyolcadik évfolyam kiesett)</w:t>
      </w:r>
    </w:p>
    <w:p w:rsidR="009D20E4" w:rsidRDefault="009D20E4" w:rsidP="009D20E4">
      <w:r>
        <w:t>Ezek alapján a 7. évfolyamos matematika tananyagra esett a választásunk. Az OFI kísérleti tanter</w:t>
      </w:r>
      <w:r>
        <w:t>v</w:t>
      </w:r>
      <w:r>
        <w:t xml:space="preserve">ének és tankönyvének felhasználásával a választott témakör így a </w:t>
      </w:r>
      <w:r w:rsidRPr="008264EC">
        <w:rPr>
          <w:i/>
        </w:rPr>
        <w:t>Racionális számok</w:t>
      </w:r>
      <w:r>
        <w:t xml:space="preserve"> témaköre lett. </w:t>
      </w:r>
    </w:p>
    <w:p w:rsidR="009D20E4" w:rsidRDefault="009D20E4" w:rsidP="009D20E4">
      <w:r>
        <w:t xml:space="preserve">A tesztfeladatok elkészítését az EKF Gyakorlóiskola öt, az érintett évfolyamban matematikát tanító pedagógusa vállalta, akik összesen több mint </w:t>
      </w:r>
      <w:proofErr w:type="gramStart"/>
      <w:r>
        <w:t>ezer</w:t>
      </w:r>
      <w:r w:rsidR="00840C76">
        <w:t>(</w:t>
      </w:r>
      <w:proofErr w:type="gramEnd"/>
      <w:r w:rsidR="00840C76">
        <w:t>!)</w:t>
      </w:r>
      <w:r>
        <w:t xml:space="preserve"> </w:t>
      </w:r>
      <w:proofErr w:type="gramStart"/>
      <w:r>
        <w:t>feladatból</w:t>
      </w:r>
      <w:proofErr w:type="gramEnd"/>
      <w:r>
        <w:t xml:space="preserve"> álló feladatsort készítettek.</w:t>
      </w:r>
    </w:p>
    <w:p w:rsidR="00840C76" w:rsidRDefault="00F8416E" w:rsidP="00840C76">
      <w:pPr>
        <w:pStyle w:val="Cmsor3"/>
      </w:pPr>
      <w:r>
        <w:t>3</w:t>
      </w:r>
      <w:r w:rsidR="00840C76">
        <w:t>.2. A fejlesztés tanulságai</w:t>
      </w:r>
    </w:p>
    <w:p w:rsidR="00840C76" w:rsidRDefault="00840C76" w:rsidP="00840C76">
      <w:r>
        <w:t>Mivel a tesztsor elkészítésekor az NKP még nem volt nyilvános, az OFI-tól külön engedéllyel ka</w:t>
      </w:r>
      <w:r>
        <w:t>p</w:t>
      </w:r>
      <w:r>
        <w:t xml:space="preserve">tunk hozzáférést a portálhoz. Ennek természetes velejárója volt, hogy mivel egy még fejlesztés alatt álló rendszerben dolgoztunk, számos, kisebb-nagyobb hibával kellett szembesülnünk a tesztfeladatok feltöltése során. </w:t>
      </w:r>
    </w:p>
    <w:p w:rsidR="00840C76" w:rsidRDefault="00840C76" w:rsidP="00840C76">
      <w:r>
        <w:t>Ezek közül a legelsőként jelentkező és mindvégig igen sok nehézséget okozó probléma az volt, hogy az NKP a kérdések és a válaszlehetőségek megadásakor kizárólag egyszerű szöveg (</w:t>
      </w:r>
      <w:proofErr w:type="spellStart"/>
      <w:r>
        <w:t>plain</w:t>
      </w:r>
      <w:proofErr w:type="spellEnd"/>
      <w:r>
        <w:t xml:space="preserve"> text) megadását engedélyezi. Habár a szövegek karakterei lehetnek UFT-8 kódolásúak, nem lehetséges sem HTML, sem </w:t>
      </w:r>
      <w:proofErr w:type="spellStart"/>
      <w:r>
        <w:t>MathML</w:t>
      </w:r>
      <w:proofErr w:type="spellEnd"/>
      <w:r>
        <w:t xml:space="preserve">, sem </w:t>
      </w:r>
      <w:proofErr w:type="spellStart"/>
      <w:r>
        <w:t>TeX</w:t>
      </w:r>
      <w:proofErr w:type="spellEnd"/>
      <w:r>
        <w:t xml:space="preserve"> formátumú forráskód megadása. Mivel a választott témánk a racion</w:t>
      </w:r>
      <w:r>
        <w:t>á</w:t>
      </w:r>
      <w:r>
        <w:t xml:space="preserve">lis számok témaköre volt, gyakorlatilag alig volt olyan feladat, amelyben ne szerepelt volna valódi tört. Könnyen belátható, hogy törteket </w:t>
      </w:r>
      <w:proofErr w:type="spellStart"/>
      <w:r>
        <w:t>plain</w:t>
      </w:r>
      <w:proofErr w:type="spellEnd"/>
      <w:r>
        <w:t xml:space="preserve"> textben nem lehet leírni, az egyedüli lehetséges megoldás az volt, hogy minden egyes tizedes törtet, illetve speciális karaktert tartalmazó szöveget képként kellett reprezentálnunk. Ez hihetetlenül megbonyolította a munkát, és jelentős mértékben meg is növekedett a munka elvégzésére fordítandó idő.</w:t>
      </w:r>
    </w:p>
    <w:p w:rsidR="00840C76" w:rsidRDefault="00840C76" w:rsidP="00840C76">
      <w:r>
        <w:rPr>
          <w:noProof/>
          <w:lang w:eastAsia="hu-HU"/>
        </w:rPr>
        <w:drawing>
          <wp:inline distT="0" distB="0" distL="0" distR="0" wp14:anchorId="1FAB77C0" wp14:editId="101DCF81">
            <wp:extent cx="5486400" cy="3086173"/>
            <wp:effectExtent l="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9758" cy="3088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C76" w:rsidRDefault="00BA0690" w:rsidP="00840C76">
      <w:pPr>
        <w:pStyle w:val="Kpalrs"/>
      </w:pPr>
      <w:fldSimple w:instr=" SEQ ábra \* ARABIC ">
        <w:r w:rsidR="00D20C3E">
          <w:rPr>
            <w:noProof/>
          </w:rPr>
          <w:t>2</w:t>
        </w:r>
      </w:fldSimple>
      <w:r w:rsidR="00840C76">
        <w:t>. ábra: A feladatban látható tizedes törtek valójában képek, mivel az ismétlődést, illetve szakaszos ismétlődést j</w:t>
      </w:r>
      <w:r w:rsidR="00840C76">
        <w:t>e</w:t>
      </w:r>
      <w:r w:rsidR="00840C76">
        <w:t>lölő pontot sem lehet szövegként implementálni egy számjegy fölött</w:t>
      </w:r>
    </w:p>
    <w:p w:rsidR="00840C76" w:rsidRDefault="00840C76" w:rsidP="00840C76">
      <w:r>
        <w:t>A tesztadatbázis felépítése közel három hónapig tartott. Ezzel párhuzamosan el kellett kezdenünk az egyéni tanulási útvonalak fejlesztését is. Ehhez a következő módszert alkalmaztuk:</w:t>
      </w:r>
    </w:p>
    <w:p w:rsidR="00840C76" w:rsidRDefault="00840C76" w:rsidP="00840C76">
      <w:pPr>
        <w:pStyle w:val="Listaszerbekezds"/>
        <w:numPr>
          <w:ilvl w:val="0"/>
          <w:numId w:val="5"/>
        </w:numPr>
      </w:pPr>
      <w:r>
        <w:t>Rövid tesztsorokat akartunk készíteni, ezért egy-egy tesztsorban 6-6 kérdés megjelenítését te</w:t>
      </w:r>
      <w:r>
        <w:t>r</w:t>
      </w:r>
      <w:r>
        <w:t>veztük, de minden tesztsorban 12 kérdést tárolunk. Ez azt jelenti, hogy az NKP a tesztsorban tárolt 12 kérdésből hatot „ad oda” az aktuális tanulónak. A tesztsorokat úgy állítjuk össze, hogy különböző nehézségűek legyenek.</w:t>
      </w:r>
    </w:p>
    <w:p w:rsidR="00840C76" w:rsidRDefault="00840C76" w:rsidP="00840C76">
      <w:pPr>
        <w:pStyle w:val="Listaszerbekezds"/>
        <w:numPr>
          <w:ilvl w:val="1"/>
          <w:numId w:val="5"/>
        </w:numPr>
      </w:pPr>
      <w:r>
        <w:t>A kezdő tesztsorban csak könnyűnek minősített feladatok lesznek. (A szint)</w:t>
      </w:r>
    </w:p>
    <w:p w:rsidR="00840C76" w:rsidRDefault="00840C76" w:rsidP="00840C76">
      <w:pPr>
        <w:pStyle w:val="Listaszerbekezds"/>
        <w:numPr>
          <w:ilvl w:val="1"/>
          <w:numId w:val="5"/>
        </w:numPr>
      </w:pPr>
      <w:r>
        <w:t>A következő szinten a 12 kérdésből 8 könnyű és 4 közepes. (B szint)</w:t>
      </w:r>
    </w:p>
    <w:p w:rsidR="00840C76" w:rsidRDefault="00840C76" w:rsidP="00840C76">
      <w:pPr>
        <w:pStyle w:val="Listaszerbekezds"/>
        <w:numPr>
          <w:ilvl w:val="1"/>
          <w:numId w:val="5"/>
        </w:numPr>
      </w:pPr>
      <w:r>
        <w:t>A következő szinten 4 könnyű, hat közepes és 2 nehéz. (C szint)</w:t>
      </w:r>
    </w:p>
    <w:p w:rsidR="00840C76" w:rsidRDefault="00840C76" w:rsidP="00840C76">
      <w:pPr>
        <w:pStyle w:val="Listaszerbekezds"/>
        <w:numPr>
          <w:ilvl w:val="1"/>
          <w:numId w:val="5"/>
        </w:numPr>
      </w:pPr>
      <w:r>
        <w:t>A következő szinten 4-4-4. (D szint)</w:t>
      </w:r>
    </w:p>
    <w:p w:rsidR="00840C76" w:rsidRDefault="00840C76" w:rsidP="00840C76">
      <w:pPr>
        <w:pStyle w:val="Listaszerbekezds"/>
        <w:numPr>
          <w:ilvl w:val="1"/>
          <w:numId w:val="5"/>
        </w:numPr>
      </w:pPr>
      <w:r>
        <w:t>A következő szinten pedig 3-3-6 (E szint).</w:t>
      </w:r>
    </w:p>
    <w:p w:rsidR="00840C76" w:rsidRDefault="00840C76" w:rsidP="00840C76">
      <w:pPr>
        <w:pStyle w:val="Listaszerbekezds"/>
        <w:numPr>
          <w:ilvl w:val="0"/>
          <w:numId w:val="5"/>
        </w:numPr>
      </w:pPr>
      <w:r>
        <w:t>Minden tanuló könnyű kérdéssort (A szint) kap először. Bármilyen eredménnyel oldja is meg, a következő kérdéssora is könnyű (</w:t>
      </w:r>
      <w:proofErr w:type="gramStart"/>
      <w:r>
        <w:t>A szintű</w:t>
      </w:r>
      <w:proofErr w:type="gramEnd"/>
      <w:r>
        <w:t>) marad. Ha azt is teljesíti minimum 80%-ra, akkor átmehet eggyel magasabb (azaz B) szintre. Ezután minden tesztsor kitöltése után, ha 60% alatt teljesít, akkor visszalép egy könnyebb szintre, ha 60–80% között, akkor marad ugyanezen a szinten, 80% fölötti teljesítménynél pedig magasabb szintre léphet.</w:t>
      </w:r>
    </w:p>
    <w:p w:rsidR="00840C76" w:rsidRDefault="00840C76" w:rsidP="00840C76"/>
    <w:p w:rsidR="00840C76" w:rsidRDefault="00840C76" w:rsidP="00840C76">
      <w:r>
        <w:t>A megvalósításnak előre tudottan voltak gyenge pontjai:</w:t>
      </w:r>
    </w:p>
    <w:p w:rsidR="00840C76" w:rsidRDefault="00840C76" w:rsidP="00840C76">
      <w:pPr>
        <w:pStyle w:val="Listaszerbekezds"/>
        <w:numPr>
          <w:ilvl w:val="0"/>
          <w:numId w:val="5"/>
        </w:numPr>
      </w:pPr>
      <w:r>
        <w:t>A rendszer nem méri a feladatok valódi nehézségét, kizárólag a pedagógusok megítélése ala</w:t>
      </w:r>
      <w:r>
        <w:t>p</w:t>
      </w:r>
      <w:r>
        <w:t>ján dönti el, hogy egy feladat könnyű, közepes vagy nehéz-e.</w:t>
      </w:r>
    </w:p>
    <w:p w:rsidR="00840C76" w:rsidRDefault="00840C76" w:rsidP="00840C76">
      <w:pPr>
        <w:pStyle w:val="Listaszerbekezds"/>
        <w:numPr>
          <w:ilvl w:val="0"/>
          <w:numId w:val="5"/>
        </w:numPr>
      </w:pPr>
      <w:r>
        <w:t>Az igazán értékelhető adatok, tapasztalatok megszerzéséhez a tesztelésre fordítható idő túls</w:t>
      </w:r>
      <w:r>
        <w:t>á</w:t>
      </w:r>
      <w:r>
        <w:t>gosan kevés volt.</w:t>
      </w:r>
    </w:p>
    <w:p w:rsidR="00840C76" w:rsidRDefault="00840C76" w:rsidP="00840C76">
      <w:pPr>
        <w:pStyle w:val="Listaszerbekezds"/>
        <w:numPr>
          <w:ilvl w:val="0"/>
          <w:numId w:val="5"/>
        </w:numPr>
      </w:pPr>
      <w:r>
        <w:t>A tesztsorok tényleges nehézsége nem elhanyagolható mértékben a véletlenszám-generátor működésétől függ.</w:t>
      </w:r>
    </w:p>
    <w:p w:rsidR="00840C76" w:rsidRDefault="00840C76" w:rsidP="00840C76">
      <w:pPr>
        <w:pStyle w:val="Listaszerbekezds"/>
        <w:numPr>
          <w:ilvl w:val="0"/>
          <w:numId w:val="5"/>
        </w:numPr>
      </w:pPr>
      <w:r>
        <w:t xml:space="preserve">A nehézkes kérdés- és válaszszerkesztés miatt (ld. törtek vs. </w:t>
      </w:r>
      <w:proofErr w:type="spellStart"/>
      <w:r>
        <w:t>plain</w:t>
      </w:r>
      <w:proofErr w:type="spellEnd"/>
      <w:r>
        <w:t xml:space="preserve"> text) bizonyos kérdések im</w:t>
      </w:r>
      <w:r>
        <w:t>p</w:t>
      </w:r>
      <w:r>
        <w:t xml:space="preserve">lementálása nemcsak az esztétikum, de az érthetőség rovására is ment. Más szavakkal: ugyanaz a kérdés a lapon kinyomtatva egyszerűbben megoldhatónak tűnik, mint az </w:t>
      </w:r>
      <w:proofErr w:type="spellStart"/>
      <w:r>
        <w:t>NKP-ban</w:t>
      </w:r>
      <w:proofErr w:type="spellEnd"/>
      <w:r>
        <w:t>.</w:t>
      </w:r>
    </w:p>
    <w:p w:rsidR="00840C76" w:rsidRDefault="00F8416E" w:rsidP="00840C76">
      <w:pPr>
        <w:pStyle w:val="Cmsor3"/>
      </w:pPr>
      <w:r>
        <w:t>3</w:t>
      </w:r>
      <w:r w:rsidR="00840C76">
        <w:t>.3. Kipróbálás, eredmények</w:t>
      </w:r>
    </w:p>
    <w:p w:rsidR="00840C76" w:rsidRPr="00840C76" w:rsidRDefault="00840C76" w:rsidP="00840C76">
      <w:r>
        <w:t>A tesztkérdések rögzítése az adatbázisban lényegesen hosszabb időt vett igénybe az előre tervezet</w:t>
      </w:r>
      <w:r>
        <w:t>t</w:t>
      </w:r>
      <w:r>
        <w:t>nél. Ez sajnos azzal a következménnyel is járt, hogy mire a tesztadatbázis és legalább a teszteléshez használható tanulási útvonal elkészülhetett, a tanulók gyakorlatilag befejezték a racionális számok témakörének feldolgozását. Ettől függetlenül – ha rövid ideig is – volt alkalmunk tesztelni a rendszert, illetve egy tanóra keretében csoportosan is kipróbáltuk.</w:t>
      </w:r>
    </w:p>
    <w:p w:rsidR="00840C76" w:rsidRDefault="00840C76" w:rsidP="00840C76">
      <w:r>
        <w:t>A rövid tesztidőszak ellenére néhány objektíve mérhető tanulsággal is szolgált a kísérlet:</w:t>
      </w:r>
    </w:p>
    <w:p w:rsidR="00840C76" w:rsidRDefault="00840C76" w:rsidP="001C62C0">
      <w:pPr>
        <w:pStyle w:val="Listaszerbekezds"/>
        <w:numPr>
          <w:ilvl w:val="0"/>
          <w:numId w:val="6"/>
        </w:numPr>
      </w:pPr>
      <w:r>
        <w:t xml:space="preserve">Minden tanulónál, aki legalább naponta használta rendszert, kisebb-nagyobb mértékű javulás </w:t>
      </w:r>
      <w:r w:rsidRPr="001C62C0">
        <w:t>mérhető volt</w:t>
      </w:r>
      <w:r>
        <w:t xml:space="preserve"> az eredményében. Természetesen ez valószínűleg és elsősorban abból adódik, hogy a tanulók többet foglalkoztak a tananyaggal, és néhány tesztkérdéssel a témazáró dolg</w:t>
      </w:r>
      <w:r>
        <w:t>o</w:t>
      </w:r>
      <w:r>
        <w:t>zatban is találkozhattak.</w:t>
      </w:r>
    </w:p>
    <w:p w:rsidR="00840C76" w:rsidRDefault="00840C76" w:rsidP="001C62C0">
      <w:pPr>
        <w:pStyle w:val="Listaszerbekezds"/>
        <w:numPr>
          <w:ilvl w:val="0"/>
          <w:numId w:val="6"/>
        </w:numPr>
      </w:pPr>
      <w:r>
        <w:t>Előzetes várakozásunknak megfelelően nem minden esetben igazolódott be a pedagógusok előzetes minősítése a feladatok nehézségét illetően. Nem jelentős számú kérdésnél (10-es nagyságrend), de jól megfigyelhető volt, hogy a tanulók sikeressége az adott feladatban, illetve a tanár minősítése az adott feladathoz kapcsolódóan nem volt azonos. Mindkét előjellel jelen</w:t>
      </w:r>
      <w:r>
        <w:t>t</w:t>
      </w:r>
      <w:r>
        <w:t>kezett ez a jelenség: volt olyan feladat, amelyet a pedagógus könnyűnek ítélt, de a tanulók dö</w:t>
      </w:r>
      <w:r>
        <w:t>n</w:t>
      </w:r>
      <w:r>
        <w:t xml:space="preserve">tő többsége nem jól oldotta meg, illetve volt olyan feladat is, amelyet a pedagógus nehéznek </w:t>
      </w:r>
      <w:proofErr w:type="gramStart"/>
      <w:r>
        <w:t>minősített</w:t>
      </w:r>
      <w:proofErr w:type="gramEnd"/>
      <w:r>
        <w:t xml:space="preserve"> de minden tanuló helyes megoldást adott rá, akinek bekerült a tesztsorába. </w:t>
      </w:r>
    </w:p>
    <w:p w:rsidR="00840C76" w:rsidRDefault="00840C76" w:rsidP="001C62C0">
      <w:pPr>
        <w:pStyle w:val="Listaszerbekezds"/>
        <w:numPr>
          <w:ilvl w:val="0"/>
          <w:numId w:val="6"/>
        </w:numPr>
      </w:pPr>
      <w:r>
        <w:t>A tesztfeladatok feltöltése sok időt vett igénybe (közel három hónap), így nem is volt mód az alapos korrektúrára. Maradtak is hibák a tesztsorokban (nem a valóban helyes választ jelöltük meg helyesként a tesztszerkesztőben). Ezeknél a feladatoknál a válaszok szórása általában j</w:t>
      </w:r>
      <w:r>
        <w:t>e</w:t>
      </w:r>
      <w:r>
        <w:t xml:space="preserve">lezte a hibát. </w:t>
      </w:r>
    </w:p>
    <w:p w:rsidR="00840C76" w:rsidRDefault="00840C76" w:rsidP="001C62C0">
      <w:pPr>
        <w:pStyle w:val="Listaszerbekezds"/>
        <w:numPr>
          <w:ilvl w:val="0"/>
          <w:numId w:val="6"/>
        </w:numPr>
      </w:pPr>
      <w:r>
        <w:t>A tanulók számára semmilyen problémát vagy nehézséget nem jelentett a tesztkörnyezet has</w:t>
      </w:r>
      <w:r>
        <w:t>z</w:t>
      </w:r>
      <w:r>
        <w:t xml:space="preserve">nálata. Különböző eszközökön, különböző operációs rendszerek mellett (asztali PC, laptop, </w:t>
      </w:r>
      <w:proofErr w:type="spellStart"/>
      <w:r>
        <w:t>tablet</w:t>
      </w:r>
      <w:proofErr w:type="spellEnd"/>
      <w:r>
        <w:t xml:space="preserve">, mobiltelefon – Windows, Linux, </w:t>
      </w:r>
      <w:proofErr w:type="spellStart"/>
      <w:r>
        <w:t>iOS</w:t>
      </w:r>
      <w:proofErr w:type="spellEnd"/>
      <w:r>
        <w:t xml:space="preserve">, </w:t>
      </w:r>
      <w:proofErr w:type="spellStart"/>
      <w:r>
        <w:t>Android</w:t>
      </w:r>
      <w:proofErr w:type="spellEnd"/>
      <w:r>
        <w:t xml:space="preserve">) is önállóan használták, </w:t>
      </w:r>
      <w:r w:rsidR="001C62C0">
        <w:t>vagyis a célcs</w:t>
      </w:r>
      <w:r w:rsidR="001C62C0">
        <w:t>o</w:t>
      </w:r>
      <w:r w:rsidR="001C62C0">
        <w:t xml:space="preserve">port teljes mértékben rendelkezett a használathoz szükséges </w:t>
      </w:r>
      <w:proofErr w:type="spellStart"/>
      <w:r w:rsidR="001C62C0">
        <w:t>IKT-kompetenciákkal</w:t>
      </w:r>
      <w:proofErr w:type="spellEnd"/>
      <w:r w:rsidR="001C62C0">
        <w:t>. Ehhez fe</w:t>
      </w:r>
      <w:r w:rsidR="001C62C0">
        <w:t>l</w:t>
      </w:r>
      <w:r w:rsidR="001C62C0">
        <w:t xml:space="preserve">tétlenül hozzátartozik azonban az is, hogy a vizsgált csoport tagjai évek óta részt vesznek egy másik kísérletben, amelynek </w:t>
      </w:r>
      <w:proofErr w:type="gramStart"/>
      <w:r w:rsidR="001C62C0">
        <w:t>során</w:t>
      </w:r>
      <w:proofErr w:type="gramEnd"/>
      <w:r w:rsidR="001C62C0">
        <w:t xml:space="preserve"> többféle tanórán, illetve tanórán kívüli tevékenységeik során is táblagépet (</w:t>
      </w:r>
      <w:proofErr w:type="spellStart"/>
      <w:r w:rsidR="001C62C0">
        <w:t>iPad</w:t>
      </w:r>
      <w:proofErr w:type="spellEnd"/>
      <w:r w:rsidR="001C62C0">
        <w:t xml:space="preserve">) használnak. </w:t>
      </w:r>
    </w:p>
    <w:p w:rsidR="001C62C0" w:rsidRDefault="00F8416E" w:rsidP="001C62C0">
      <w:pPr>
        <w:pStyle w:val="Cmsor2"/>
      </w:pPr>
      <w:r>
        <w:t>4</w:t>
      </w:r>
      <w:r w:rsidR="001C62C0">
        <w:t>. Tapasztalatok, összefoglalás</w:t>
      </w:r>
      <w:r>
        <w:t>, következtetések</w:t>
      </w:r>
    </w:p>
    <w:p w:rsidR="001C62C0" w:rsidRDefault="001C62C0" w:rsidP="001C62C0">
      <w:r>
        <w:t xml:space="preserve">Az </w:t>
      </w:r>
      <w:proofErr w:type="spellStart"/>
      <w:r>
        <w:t>NKP-t</w:t>
      </w:r>
      <w:proofErr w:type="spellEnd"/>
      <w:r>
        <w:t xml:space="preserve"> hivatalosan 2015. október 21-én mutatta be az OFI és a Microsoft Magyarország. A tesztrendszer kipróbálását, a tesztfeladatok adatbázisának létrehozását tehát olyan időszakban vége</w:t>
      </w:r>
      <w:r>
        <w:t>z</w:t>
      </w:r>
      <w:r>
        <w:t>tük, amikor a rendszer még fejlesztés alatt állt. Ennek megfelelően számos kisebb-nagyobb hiba neh</w:t>
      </w:r>
      <w:r>
        <w:t>e</w:t>
      </w:r>
      <w:r>
        <w:t>zítette a kipróbálást, melyeket rendre jeleztünk a fejlesztőknek. Ezek közül néhányat – a teljesség ig</w:t>
      </w:r>
      <w:r>
        <w:t>é</w:t>
      </w:r>
      <w:r>
        <w:t>nye nélkül – említenék:</w:t>
      </w:r>
    </w:p>
    <w:p w:rsidR="001C62C0" w:rsidRDefault="001C62C0" w:rsidP="001C62C0">
      <w:pPr>
        <w:pStyle w:val="Listaszerbekezds"/>
        <w:numPr>
          <w:ilvl w:val="0"/>
          <w:numId w:val="8"/>
        </w:numPr>
        <w:ind w:left="567" w:hanging="283"/>
      </w:pPr>
      <w:r>
        <w:t xml:space="preserve">A szöveges tartalmak megadásánál legalább a HTML-forrás használata szükséges lenne. Humán tantárgyak (irodalom, történelem, nyelvek) esetében a szöveg + kép kombinációja általában elégséges lehet, de természettudományi tárgyak esetében (matematika, fizika, kémia, biológia stb.) valószínűleg sok nehézséget okoz a </w:t>
      </w:r>
      <w:proofErr w:type="spellStart"/>
      <w:r>
        <w:t>plain</w:t>
      </w:r>
      <w:proofErr w:type="spellEnd"/>
      <w:r>
        <w:t xml:space="preserve"> text használata.</w:t>
      </w:r>
    </w:p>
    <w:p w:rsidR="00D20C3E" w:rsidRDefault="00D20C3E" w:rsidP="00D20C3E">
      <w:pPr>
        <w:pStyle w:val="Listaszerbekezds"/>
        <w:numPr>
          <w:ilvl w:val="0"/>
          <w:numId w:val="8"/>
        </w:numPr>
        <w:ind w:left="567" w:hanging="283"/>
        <w:rPr>
          <w:rFonts w:cs="Times New Roman"/>
        </w:rPr>
      </w:pPr>
      <w:r>
        <w:rPr>
          <w:rFonts w:cs="Times New Roman"/>
        </w:rPr>
        <w:t>A törtek, képletek, kifejezések (fizikai egyenlőségek, egyenletek, kémiai félkonstitúciós képl</w:t>
      </w:r>
      <w:r>
        <w:rPr>
          <w:rFonts w:cs="Times New Roman"/>
        </w:rPr>
        <w:t>e</w:t>
      </w:r>
      <w:r>
        <w:rPr>
          <w:rFonts w:cs="Times New Roman"/>
        </w:rPr>
        <w:t xml:space="preserve">tek, molekulaszerkezet stb.) helyes leírása nemcsak kényelmi kérdés. A </w:t>
      </w:r>
      <w:proofErr w:type="spellStart"/>
      <w:r>
        <w:rPr>
          <w:rFonts w:cs="Times New Roman"/>
        </w:rPr>
        <w:t>MathML</w:t>
      </w:r>
      <w:proofErr w:type="spellEnd"/>
      <w:r>
        <w:rPr>
          <w:rFonts w:cs="Times New Roman"/>
        </w:rPr>
        <w:t xml:space="preserve"> és/vagy </w:t>
      </w:r>
      <w:proofErr w:type="spellStart"/>
      <w:r>
        <w:rPr>
          <w:rFonts w:cs="Times New Roman"/>
        </w:rPr>
        <w:t>LaTeX-forrás</w:t>
      </w:r>
      <w:proofErr w:type="spellEnd"/>
      <w:r>
        <w:rPr>
          <w:rFonts w:cs="Times New Roman"/>
        </w:rPr>
        <w:t xml:space="preserve"> használata nemcsak a szövegbevitelt gyorsítaná, de tipográfiai szempontból is biztosítaná a helyes megjelenést. Például egy matematikai kifejezésben nem mindegy, hogy mi van álló és mi van kurzív betűvel szedve. </w:t>
      </w:r>
    </w:p>
    <w:p w:rsidR="00D20C3E" w:rsidRDefault="00D20C3E" w:rsidP="00D20C3E">
      <w:pPr>
        <w:pStyle w:val="Listaszerbekezds"/>
        <w:numPr>
          <w:ilvl w:val="0"/>
          <w:numId w:val="8"/>
        </w:numPr>
        <w:ind w:left="567" w:hanging="283"/>
        <w:rPr>
          <w:rFonts w:cs="Times New Roman"/>
        </w:rPr>
      </w:pPr>
      <w:r>
        <w:rPr>
          <w:rFonts w:cs="Times New Roman"/>
        </w:rPr>
        <w:t>A képként való reprezentáció nemcsak kényelmetlen, de esztétikai szempontból is nehezen te</w:t>
      </w:r>
      <w:r>
        <w:rPr>
          <w:rFonts w:cs="Times New Roman"/>
        </w:rPr>
        <w:t>r</w:t>
      </w:r>
      <w:r>
        <w:rPr>
          <w:rFonts w:cs="Times New Roman"/>
        </w:rPr>
        <w:t xml:space="preserve">vezhető. Az NKP felhasználói felülete teljesen </w:t>
      </w:r>
      <w:proofErr w:type="spellStart"/>
      <w:r>
        <w:rPr>
          <w:rFonts w:cs="Times New Roman"/>
        </w:rPr>
        <w:t>reszponzív</w:t>
      </w:r>
      <w:proofErr w:type="spellEnd"/>
      <w:r>
        <w:rPr>
          <w:rFonts w:cs="Times New Roman"/>
        </w:rPr>
        <w:t>, ami egyrészt elvárható egy korszerű webhelytől, másrészt a képek méretezését nehezen tervezhetővé teszi. Ha két tizedes tört ké</w:t>
      </w:r>
      <w:r>
        <w:rPr>
          <w:rFonts w:cs="Times New Roman"/>
        </w:rPr>
        <w:t>p</w:t>
      </w:r>
      <w:r>
        <w:rPr>
          <w:rFonts w:cs="Times New Roman"/>
        </w:rPr>
        <w:t>ként való kivágásakor azok nem pixelre megegyező méretűek, akkor a megjelenítőn valószín</w:t>
      </w:r>
      <w:r>
        <w:rPr>
          <w:rFonts w:cs="Times New Roman"/>
        </w:rPr>
        <w:t>ű</w:t>
      </w:r>
      <w:r>
        <w:rPr>
          <w:rFonts w:cs="Times New Roman"/>
        </w:rPr>
        <w:t xml:space="preserve">leg nem azonos nagyságúak lesznek. Ez esetenként extrém méretű nagyítást is jelenthet, ami semmiképpen sem esztétikus. </w:t>
      </w:r>
    </w:p>
    <w:p w:rsidR="00D20C3E" w:rsidRDefault="00D20C3E" w:rsidP="00D20C3E">
      <w:pPr>
        <w:rPr>
          <w:rFonts w:cs="Times New Roman"/>
        </w:rPr>
      </w:pPr>
      <w:r w:rsidRPr="003E771A">
        <w:rPr>
          <w:rFonts w:cs="Times New Roman"/>
          <w:noProof/>
          <w:lang w:eastAsia="hu-HU"/>
        </w:rPr>
        <w:drawing>
          <wp:inline distT="0" distB="0" distL="0" distR="0" wp14:anchorId="197BA97A" wp14:editId="38216BF6">
            <wp:extent cx="2720148" cy="1972647"/>
            <wp:effectExtent l="0" t="0" r="4445" b="889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éretezé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2081" cy="1974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C3E" w:rsidRPr="00D20C3E" w:rsidRDefault="00D20C3E" w:rsidP="00D20C3E">
      <w:pPr>
        <w:pStyle w:val="Kpalrs"/>
        <w:rPr>
          <w:rFonts w:cs="Times New Roman"/>
        </w:rPr>
      </w:pP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SEQ ábra \* ARABIC </w:instrText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3</w:t>
      </w:r>
      <w:r>
        <w:rPr>
          <w:rFonts w:cs="Times New Roman"/>
        </w:rPr>
        <w:fldChar w:fldCharType="end"/>
      </w:r>
      <w:r>
        <w:t>. ábra: Ezt a tört</w:t>
      </w:r>
      <w:r w:rsidR="003323EA">
        <w:t>et</w:t>
      </w:r>
      <w:r>
        <w:t xml:space="preserve"> eredetileg 11 </w:t>
      </w:r>
      <w:proofErr w:type="spellStart"/>
      <w:r>
        <w:t>pt-os</w:t>
      </w:r>
      <w:proofErr w:type="spellEnd"/>
      <w:r>
        <w:t xml:space="preserve"> betűvel szedtük</w:t>
      </w:r>
    </w:p>
    <w:p w:rsidR="001C62C0" w:rsidRDefault="001C62C0" w:rsidP="001C62C0">
      <w:pPr>
        <w:pStyle w:val="Listaszerbekezds"/>
        <w:numPr>
          <w:ilvl w:val="0"/>
          <w:numId w:val="8"/>
        </w:numPr>
        <w:ind w:left="567" w:hanging="283"/>
        <w:rPr>
          <w:rFonts w:cs="Times New Roman"/>
        </w:rPr>
      </w:pPr>
      <w:r>
        <w:t xml:space="preserve">A kevesebb néha több. Érezhető a rendszer használatában, hogy az implementációt hosszas és alapos tervezés előzte meg. A rendszer felépítése nagyon logikus, a különböző tartalmi elemek különböző modulokban tárolódnak és ezek kezelése is egymástól teljesen függetlenített. Jó ötlet a verziókövetés, azonban mindezt egybevéve egy kellemetlen mellékhatással </w:t>
      </w:r>
      <w:r w:rsidR="00D20C3E">
        <w:t xml:space="preserve">is </w:t>
      </w:r>
      <w:r>
        <w:t xml:space="preserve">szembesülnie </w:t>
      </w:r>
      <w:r w:rsidR="00D20C3E">
        <w:t xml:space="preserve">kell </w:t>
      </w:r>
      <w:r>
        <w:t>a felhasználónak:</w:t>
      </w:r>
      <w:r w:rsidRPr="001C62C0">
        <w:rPr>
          <w:rFonts w:cs="Times New Roman"/>
        </w:rPr>
        <w:t xml:space="preserve"> </w:t>
      </w:r>
      <w:r>
        <w:rPr>
          <w:rFonts w:cs="Times New Roman"/>
        </w:rPr>
        <w:t>n</w:t>
      </w:r>
      <w:r w:rsidRPr="001C62C0">
        <w:rPr>
          <w:rFonts w:cs="Times New Roman"/>
        </w:rPr>
        <w:t>agyon sok a felesleges kattintás. A</w:t>
      </w:r>
      <w:bookmarkStart w:id="0" w:name="_GoBack"/>
      <w:bookmarkEnd w:id="0"/>
      <w:r w:rsidRPr="001C62C0">
        <w:rPr>
          <w:rFonts w:cs="Times New Roman"/>
        </w:rPr>
        <w:t>mit meg lehetne csinálni egy katti</w:t>
      </w:r>
      <w:r w:rsidRPr="001C62C0">
        <w:rPr>
          <w:rFonts w:cs="Times New Roman"/>
        </w:rPr>
        <w:t>n</w:t>
      </w:r>
      <w:r w:rsidRPr="001C62C0">
        <w:rPr>
          <w:rFonts w:cs="Times New Roman"/>
        </w:rPr>
        <w:t>tással is, sokszor csak 4-5 (vagy több) kattintással lehet.</w:t>
      </w:r>
    </w:p>
    <w:p w:rsidR="00D20C3E" w:rsidRDefault="00D20C3E" w:rsidP="001C62C0">
      <w:pPr>
        <w:pStyle w:val="Listaszerbekezds"/>
        <w:numPr>
          <w:ilvl w:val="0"/>
          <w:numId w:val="8"/>
        </w:numPr>
        <w:ind w:left="567" w:hanging="283"/>
        <w:rPr>
          <w:rFonts w:cs="Times New Roman"/>
        </w:rPr>
      </w:pPr>
      <w:r>
        <w:rPr>
          <w:rFonts w:cs="Times New Roman"/>
        </w:rPr>
        <w:t>Bizonyos szempontból ehhez kapcsolódódó észrevételünk volt, hogy kényelmetlen a médiael</w:t>
      </w:r>
      <w:r>
        <w:rPr>
          <w:rFonts w:cs="Times New Roman"/>
        </w:rPr>
        <w:t>e</w:t>
      </w:r>
      <w:r>
        <w:rPr>
          <w:rFonts w:cs="Times New Roman"/>
        </w:rPr>
        <w:t>mek egyenkénti feltöltése. Bizonyos esetekben szükséges lehet a médiaelemek (álló- és mozg</w:t>
      </w:r>
      <w:r>
        <w:rPr>
          <w:rFonts w:cs="Times New Roman"/>
        </w:rPr>
        <w:t>ó</w:t>
      </w:r>
      <w:r>
        <w:rPr>
          <w:rFonts w:cs="Times New Roman"/>
        </w:rPr>
        <w:t xml:space="preserve">kép, hang, PDF és egyéb fájlok stb.) tömeges feltöltése. Az egyenkénti feltöltés mellett ezeknek egyenként kell beállítani a </w:t>
      </w:r>
      <w:proofErr w:type="spellStart"/>
      <w:r>
        <w:rPr>
          <w:rFonts w:cs="Times New Roman"/>
        </w:rPr>
        <w:t>metaadatait</w:t>
      </w:r>
      <w:proofErr w:type="spellEnd"/>
      <w:r>
        <w:rPr>
          <w:rFonts w:cs="Times New Roman"/>
        </w:rPr>
        <w:t xml:space="preserve"> is, ami precizitásra ösztönzi a felhasználót, csak rendk</w:t>
      </w:r>
      <w:r>
        <w:rPr>
          <w:rFonts w:cs="Times New Roman"/>
        </w:rPr>
        <w:t>í</w:t>
      </w:r>
      <w:r>
        <w:rPr>
          <w:rFonts w:cs="Times New Roman"/>
        </w:rPr>
        <w:t>vül időigényes.</w:t>
      </w:r>
    </w:p>
    <w:p w:rsidR="00D20C3E" w:rsidRDefault="00D20C3E" w:rsidP="001C62C0">
      <w:pPr>
        <w:pStyle w:val="Listaszerbekezds"/>
        <w:numPr>
          <w:ilvl w:val="0"/>
          <w:numId w:val="8"/>
        </w:numPr>
        <w:ind w:left="567" w:hanging="283"/>
        <w:rPr>
          <w:rFonts w:cs="Times New Roman"/>
        </w:rPr>
      </w:pPr>
      <w:r>
        <w:rPr>
          <w:rFonts w:cs="Times New Roman"/>
        </w:rPr>
        <w:t>A tanulási útvonalak kialakításánál egy elágazásban mindig tesztsornak kell szerepelnie, önálló tesztkérdés nem szerepelhet. Ha egy tesztkérdésre adott válasz alapján kell eldöntenünk a tan</w:t>
      </w:r>
      <w:r>
        <w:rPr>
          <w:rFonts w:cs="Times New Roman"/>
        </w:rPr>
        <w:t>u</w:t>
      </w:r>
      <w:r>
        <w:rPr>
          <w:rFonts w:cs="Times New Roman"/>
        </w:rPr>
        <w:t>lási útvonal irányát, akkor ezt a tesztkérdést is egy (egyelemű) tesztsorban kell elhelyeznünk.</w:t>
      </w:r>
    </w:p>
    <w:p w:rsidR="00840C76" w:rsidRDefault="00F8416E" w:rsidP="009D20E4">
      <w:r>
        <w:t xml:space="preserve">Végső összegzésként az állapítható meg, hogy sok tanulságot hordozott magában ez a négyhónapos munka az </w:t>
      </w:r>
      <w:proofErr w:type="spellStart"/>
      <w:r>
        <w:t>NKP-val</w:t>
      </w:r>
      <w:proofErr w:type="spellEnd"/>
      <w:r>
        <w:t>. Sajnos az igazi eredményre egy évet várnunk kell, mert az elkészült tesztadatb</w:t>
      </w:r>
      <w:r>
        <w:t>á</w:t>
      </w:r>
      <w:r>
        <w:t xml:space="preserve">zist a következő évfolyammal – ekkor már a </w:t>
      </w:r>
      <w:proofErr w:type="spellStart"/>
      <w:r>
        <w:t>TÁMOP-kutatástól</w:t>
      </w:r>
      <w:proofErr w:type="spellEnd"/>
      <w:r>
        <w:t xml:space="preserve"> függetlenül – ismét szeretnénk has</w:t>
      </w:r>
      <w:r>
        <w:t>z</w:t>
      </w:r>
      <w:r>
        <w:t>nálni. Úgy véljük azonban, hogy a rendszer valójában nem lesz tökéletesen adaptív, hiszen egyrészt a pedagógusok ítélete alapján lehet meghatározni, hogy egy feladat könnyű-e vagy nehéz, másrészt az általunk tervezett tanulási útvonalak mindig bizonyos késéssel reagálnak a tanuló aktuális képessé</w:t>
      </w:r>
      <w:r>
        <w:t>g</w:t>
      </w:r>
      <w:r>
        <w:t xml:space="preserve">szintjeire. Egy valódi adaptív tesztrendszer minden kérdés előtt pontos ismeretekkel rendelkezik a tanuló aktuális szintjét illetően, az általunk megvalósított tesztadatbázis viszont csak egy-egy tesztsor végén. </w:t>
      </w:r>
    </w:p>
    <w:p w:rsidR="00F8416E" w:rsidRDefault="00F8416E" w:rsidP="00F8416E">
      <w:pPr>
        <w:pStyle w:val="Cmsor1"/>
      </w:pPr>
      <w:r>
        <w:t>Felhasznált irodalom</w:t>
      </w:r>
    </w:p>
    <w:p w:rsidR="00F8416E" w:rsidRDefault="00F8416E" w:rsidP="00DB1614">
      <w:pPr>
        <w:pStyle w:val="Listaszerbekezds"/>
        <w:numPr>
          <w:ilvl w:val="0"/>
          <w:numId w:val="9"/>
        </w:numPr>
        <w:ind w:left="567" w:hanging="283"/>
      </w:pPr>
      <w:r w:rsidRPr="0092131F">
        <w:t xml:space="preserve">Báthory Zoltán (2000): </w:t>
      </w:r>
      <w:r w:rsidRPr="00DB1614">
        <w:rPr>
          <w:i/>
        </w:rPr>
        <w:t>Tanulók, iskolák – különbségek. Egy differenciális tanításelmélet vázl</w:t>
      </w:r>
      <w:r w:rsidRPr="00DB1614">
        <w:rPr>
          <w:i/>
        </w:rPr>
        <w:t>a</w:t>
      </w:r>
      <w:r w:rsidRPr="00DB1614">
        <w:rPr>
          <w:i/>
        </w:rPr>
        <w:t>ta.</w:t>
      </w:r>
      <w:r w:rsidRPr="0092131F">
        <w:t xml:space="preserve"> OKKER Oktatási Kiadó, Budapest. ISBN: 963-9228-29-X</w:t>
      </w:r>
    </w:p>
    <w:p w:rsidR="00DB1614" w:rsidRPr="00DB1614" w:rsidRDefault="00DB1614" w:rsidP="00DB1614">
      <w:pPr>
        <w:pStyle w:val="Listaszerbekezds"/>
        <w:numPr>
          <w:ilvl w:val="0"/>
          <w:numId w:val="9"/>
        </w:numPr>
        <w:ind w:left="567" w:hanging="283"/>
        <w:rPr>
          <w:i/>
          <w:noProof/>
          <w:sz w:val="24"/>
        </w:rPr>
      </w:pPr>
      <w:r w:rsidRPr="00DB1614">
        <w:rPr>
          <w:noProof/>
          <w:sz w:val="24"/>
        </w:rPr>
        <w:t xml:space="preserve">Bloom, B. S. (1984): </w:t>
      </w:r>
      <w:r w:rsidRPr="00DB1614">
        <w:rPr>
          <w:i/>
          <w:noProof/>
          <w:sz w:val="24"/>
        </w:rPr>
        <w:t>The 2 Sigma Problem: The Search for Methods of Group Instruction as Effective as One-to-One Tutoring</w:t>
      </w:r>
      <w:r w:rsidRPr="00DB1614">
        <w:rPr>
          <w:noProof/>
          <w:sz w:val="24"/>
        </w:rPr>
        <w:t xml:space="preserve">. </w:t>
      </w:r>
      <w:r w:rsidRPr="00DB1614">
        <w:rPr>
          <w:iCs/>
          <w:noProof/>
          <w:sz w:val="24"/>
        </w:rPr>
        <w:t>Educational Researcher</w:t>
      </w:r>
      <w:r w:rsidRPr="00DB1614">
        <w:rPr>
          <w:noProof/>
          <w:sz w:val="24"/>
        </w:rPr>
        <w:t xml:space="preserve">, </w:t>
      </w:r>
      <w:r w:rsidRPr="00DB1614">
        <w:rPr>
          <w:iCs/>
          <w:noProof/>
          <w:sz w:val="24"/>
        </w:rPr>
        <w:t>13</w:t>
      </w:r>
      <w:r w:rsidRPr="00DB1614">
        <w:rPr>
          <w:noProof/>
          <w:sz w:val="24"/>
        </w:rPr>
        <w:t>(6), 4–16.</w:t>
      </w:r>
    </w:p>
    <w:p w:rsidR="00DB1614" w:rsidRPr="00DB1614" w:rsidRDefault="00DB1614" w:rsidP="00DB1614">
      <w:pPr>
        <w:pStyle w:val="Listaszerbekezds"/>
        <w:numPr>
          <w:ilvl w:val="0"/>
          <w:numId w:val="9"/>
        </w:numPr>
        <w:ind w:left="567" w:hanging="283"/>
      </w:pPr>
      <w:r w:rsidRPr="0092131F">
        <w:t xml:space="preserve">Fischer, Christian (2013): </w:t>
      </w:r>
      <w:proofErr w:type="spellStart"/>
      <w:r w:rsidRPr="00DB1614">
        <w:rPr>
          <w:i/>
        </w:rPr>
        <w:t>Schule</w:t>
      </w:r>
      <w:proofErr w:type="spellEnd"/>
      <w:r w:rsidRPr="00DB1614">
        <w:rPr>
          <w:i/>
        </w:rPr>
        <w:t xml:space="preserve"> und </w:t>
      </w:r>
      <w:proofErr w:type="spellStart"/>
      <w:r w:rsidRPr="00DB1614">
        <w:rPr>
          <w:i/>
        </w:rPr>
        <w:t>Unterricht</w:t>
      </w:r>
      <w:proofErr w:type="spellEnd"/>
      <w:r w:rsidRPr="00DB1614">
        <w:rPr>
          <w:i/>
        </w:rPr>
        <w:t xml:space="preserve"> </w:t>
      </w:r>
      <w:proofErr w:type="spellStart"/>
      <w:r w:rsidRPr="00DB1614">
        <w:rPr>
          <w:i/>
        </w:rPr>
        <w:t>adaptiv</w:t>
      </w:r>
      <w:proofErr w:type="spellEnd"/>
      <w:r w:rsidRPr="00DB1614">
        <w:rPr>
          <w:i/>
        </w:rPr>
        <w:t xml:space="preserve"> </w:t>
      </w:r>
      <w:proofErr w:type="spellStart"/>
      <w:r w:rsidRPr="00DB1614">
        <w:rPr>
          <w:i/>
        </w:rPr>
        <w:t>gestalten</w:t>
      </w:r>
      <w:proofErr w:type="spellEnd"/>
      <w:r w:rsidRPr="00DB1614">
        <w:rPr>
          <w:i/>
        </w:rPr>
        <w:t xml:space="preserve">. </w:t>
      </w:r>
      <w:proofErr w:type="spellStart"/>
      <w:r w:rsidRPr="00DB1614">
        <w:rPr>
          <w:i/>
        </w:rPr>
        <w:t>Fördermöglichkeiten</w:t>
      </w:r>
      <w:proofErr w:type="spellEnd"/>
      <w:r w:rsidRPr="00DB1614">
        <w:rPr>
          <w:i/>
        </w:rPr>
        <w:t xml:space="preserve"> </w:t>
      </w:r>
      <w:proofErr w:type="spellStart"/>
      <w:r w:rsidRPr="00DB1614">
        <w:rPr>
          <w:i/>
        </w:rPr>
        <w:t>für</w:t>
      </w:r>
      <w:proofErr w:type="spellEnd"/>
      <w:r w:rsidRPr="00DB1614">
        <w:rPr>
          <w:i/>
        </w:rPr>
        <w:t xml:space="preserve"> </w:t>
      </w:r>
      <w:proofErr w:type="spellStart"/>
      <w:r w:rsidRPr="00DB1614">
        <w:rPr>
          <w:i/>
        </w:rPr>
        <w:t>benachteiligte</w:t>
      </w:r>
      <w:proofErr w:type="spellEnd"/>
      <w:r w:rsidRPr="00DB1614">
        <w:rPr>
          <w:i/>
        </w:rPr>
        <w:t xml:space="preserve"> Kinder und </w:t>
      </w:r>
      <w:proofErr w:type="spellStart"/>
      <w:r w:rsidRPr="00DB1614">
        <w:rPr>
          <w:i/>
        </w:rPr>
        <w:t>Jugendliche</w:t>
      </w:r>
      <w:proofErr w:type="spellEnd"/>
      <w:r w:rsidRPr="00DB1614">
        <w:rPr>
          <w:i/>
        </w:rPr>
        <w:t>.</w:t>
      </w:r>
      <w:r w:rsidRPr="0092131F">
        <w:t xml:space="preserve"> </w:t>
      </w:r>
      <w:proofErr w:type="spellStart"/>
      <w:r w:rsidRPr="0092131F">
        <w:t>Münstersche</w:t>
      </w:r>
      <w:proofErr w:type="spellEnd"/>
      <w:r w:rsidRPr="0092131F">
        <w:t xml:space="preserve"> </w:t>
      </w:r>
      <w:proofErr w:type="spellStart"/>
      <w:r w:rsidRPr="0092131F">
        <w:t>Gespräche</w:t>
      </w:r>
      <w:proofErr w:type="spellEnd"/>
      <w:r w:rsidRPr="0092131F">
        <w:t xml:space="preserve"> </w:t>
      </w:r>
      <w:proofErr w:type="spellStart"/>
      <w:r w:rsidRPr="0092131F">
        <w:t>zur</w:t>
      </w:r>
      <w:proofErr w:type="spellEnd"/>
      <w:r w:rsidRPr="0092131F">
        <w:t xml:space="preserve"> </w:t>
      </w:r>
      <w:proofErr w:type="spellStart"/>
      <w:r w:rsidRPr="0092131F">
        <w:t>Pädagogik</w:t>
      </w:r>
      <w:proofErr w:type="spellEnd"/>
      <w:r w:rsidRPr="0092131F">
        <w:t>, Band 29. ISBN: 978-3-8309-2864-5</w:t>
      </w:r>
    </w:p>
    <w:p w:rsidR="00F8416E" w:rsidRDefault="00F8416E" w:rsidP="00DB1614">
      <w:pPr>
        <w:pStyle w:val="Listaszerbekezds"/>
        <w:numPr>
          <w:ilvl w:val="0"/>
          <w:numId w:val="9"/>
        </w:numPr>
        <w:ind w:left="567" w:hanging="283"/>
      </w:pPr>
      <w:r>
        <w:t>M. Nádasi Mária (</w:t>
      </w:r>
      <w:r w:rsidRPr="003B4B52">
        <w:t xml:space="preserve">2001): </w:t>
      </w:r>
      <w:r w:rsidRPr="00DB1614">
        <w:rPr>
          <w:i/>
        </w:rPr>
        <w:t>Adaptivitás az oktatásban.</w:t>
      </w:r>
      <w:r w:rsidRPr="003B4B52">
        <w:t xml:space="preserve"> Comenius Bt., Pécs. ISBN: 963 006 272-0</w:t>
      </w:r>
    </w:p>
    <w:p w:rsidR="00F8416E" w:rsidRPr="00F8416E" w:rsidRDefault="00F8416E" w:rsidP="00F8416E"/>
    <w:sectPr w:rsidR="00F8416E" w:rsidRPr="00F84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E4967"/>
    <w:multiLevelType w:val="hybridMultilevel"/>
    <w:tmpl w:val="F1004D18"/>
    <w:lvl w:ilvl="0" w:tplc="AECAF842">
      <w:numFmt w:val="bullet"/>
      <w:lvlText w:val="–"/>
      <w:lvlJc w:val="left"/>
      <w:pPr>
        <w:ind w:left="644" w:hanging="360"/>
      </w:pPr>
      <w:rPr>
        <w:rFonts w:ascii="Candara" w:eastAsia="Times New Roman" w:hAnsi="Candara" w:cs="Times New Roman" w:hint="default"/>
      </w:rPr>
    </w:lvl>
    <w:lvl w:ilvl="1" w:tplc="040E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5422116"/>
    <w:multiLevelType w:val="hybridMultilevel"/>
    <w:tmpl w:val="199A68F0"/>
    <w:lvl w:ilvl="0" w:tplc="B9FEE4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DB94E1B"/>
    <w:multiLevelType w:val="hybridMultilevel"/>
    <w:tmpl w:val="2EB8BA78"/>
    <w:lvl w:ilvl="0" w:tplc="B9FEE450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54118"/>
    <w:multiLevelType w:val="hybridMultilevel"/>
    <w:tmpl w:val="DB027432"/>
    <w:lvl w:ilvl="0" w:tplc="AECAF842">
      <w:numFmt w:val="bullet"/>
      <w:lvlText w:val="–"/>
      <w:lvlJc w:val="left"/>
      <w:pPr>
        <w:ind w:left="1004" w:hanging="360"/>
      </w:pPr>
      <w:rPr>
        <w:rFonts w:ascii="Candara" w:eastAsia="Times New Roman" w:hAnsi="Candar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BD246E7"/>
    <w:multiLevelType w:val="hybridMultilevel"/>
    <w:tmpl w:val="040A7450"/>
    <w:lvl w:ilvl="0" w:tplc="8E886846">
      <w:start w:val="1"/>
      <w:numFmt w:val="decimal"/>
      <w:lvlText w:val="%1."/>
      <w:lvlJc w:val="left"/>
      <w:pPr>
        <w:ind w:left="989" w:hanging="705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63291"/>
    <w:multiLevelType w:val="hybridMultilevel"/>
    <w:tmpl w:val="5B32F446"/>
    <w:lvl w:ilvl="0" w:tplc="040E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6">
    <w:nsid w:val="6148632C"/>
    <w:multiLevelType w:val="hybridMultilevel"/>
    <w:tmpl w:val="6152E470"/>
    <w:lvl w:ilvl="0" w:tplc="B9FEE450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E9631FB"/>
    <w:multiLevelType w:val="hybridMultilevel"/>
    <w:tmpl w:val="735E3680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714959E1"/>
    <w:multiLevelType w:val="hybridMultilevel"/>
    <w:tmpl w:val="AD96D308"/>
    <w:lvl w:ilvl="0" w:tplc="AECAF842">
      <w:numFmt w:val="bullet"/>
      <w:lvlText w:val="–"/>
      <w:lvlJc w:val="left"/>
      <w:pPr>
        <w:ind w:left="1004" w:hanging="360"/>
      </w:pPr>
      <w:rPr>
        <w:rFonts w:ascii="Candara" w:eastAsia="Times New Roman" w:hAnsi="Candar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3D4"/>
    <w:rsid w:val="001C62C0"/>
    <w:rsid w:val="003323EA"/>
    <w:rsid w:val="00840C76"/>
    <w:rsid w:val="009D20E4"/>
    <w:rsid w:val="00B671ED"/>
    <w:rsid w:val="00BA0690"/>
    <w:rsid w:val="00C573D4"/>
    <w:rsid w:val="00D0719D"/>
    <w:rsid w:val="00D20C3E"/>
    <w:rsid w:val="00DB1614"/>
    <w:rsid w:val="00F50CF9"/>
    <w:rsid w:val="00F8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20E4"/>
    <w:pPr>
      <w:spacing w:after="0" w:line="360" w:lineRule="auto"/>
      <w:ind w:firstLine="284"/>
      <w:jc w:val="both"/>
    </w:pPr>
    <w:rPr>
      <w:rFonts w:ascii="Times New Roman" w:hAnsi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C573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573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D20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573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C573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szerbekezds">
    <w:name w:val="List Paragraph"/>
    <w:basedOn w:val="Norml"/>
    <w:uiPriority w:val="34"/>
    <w:qFormat/>
    <w:rsid w:val="009D20E4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9D20E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D20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20E4"/>
    <w:rPr>
      <w:rFonts w:ascii="Tahoma" w:hAnsi="Tahoma" w:cs="Tahoma"/>
      <w:sz w:val="16"/>
      <w:szCs w:val="16"/>
    </w:rPr>
  </w:style>
  <w:style w:type="paragraph" w:styleId="Kpalrs">
    <w:name w:val="caption"/>
    <w:basedOn w:val="Norml"/>
    <w:next w:val="Norml"/>
    <w:uiPriority w:val="35"/>
    <w:unhideWhenUsed/>
    <w:qFormat/>
    <w:rsid w:val="009D20E4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NormlWeb">
    <w:name w:val="Normal (Web)"/>
    <w:basedOn w:val="Norml"/>
    <w:uiPriority w:val="99"/>
    <w:unhideWhenUsed/>
    <w:rsid w:val="00DB1614"/>
    <w:pPr>
      <w:spacing w:before="100" w:beforeAutospacing="1" w:after="100" w:afterAutospacing="1" w:line="240" w:lineRule="auto"/>
      <w:ind w:firstLine="0"/>
      <w:jc w:val="left"/>
    </w:pPr>
    <w:rPr>
      <w:rFonts w:ascii="Times" w:eastAsiaTheme="minorEastAsia" w:hAnsi="Times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20E4"/>
    <w:pPr>
      <w:spacing w:after="0" w:line="360" w:lineRule="auto"/>
      <w:ind w:firstLine="284"/>
      <w:jc w:val="both"/>
    </w:pPr>
    <w:rPr>
      <w:rFonts w:ascii="Times New Roman" w:hAnsi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C573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573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D20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573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C573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szerbekezds">
    <w:name w:val="List Paragraph"/>
    <w:basedOn w:val="Norml"/>
    <w:uiPriority w:val="34"/>
    <w:qFormat/>
    <w:rsid w:val="009D20E4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9D20E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D20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20E4"/>
    <w:rPr>
      <w:rFonts w:ascii="Tahoma" w:hAnsi="Tahoma" w:cs="Tahoma"/>
      <w:sz w:val="16"/>
      <w:szCs w:val="16"/>
    </w:rPr>
  </w:style>
  <w:style w:type="paragraph" w:styleId="Kpalrs">
    <w:name w:val="caption"/>
    <w:basedOn w:val="Norml"/>
    <w:next w:val="Norml"/>
    <w:uiPriority w:val="35"/>
    <w:unhideWhenUsed/>
    <w:qFormat/>
    <w:rsid w:val="009D20E4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NormlWeb">
    <w:name w:val="Normal (Web)"/>
    <w:basedOn w:val="Norml"/>
    <w:uiPriority w:val="99"/>
    <w:unhideWhenUsed/>
    <w:rsid w:val="00DB1614"/>
    <w:pPr>
      <w:spacing w:before="100" w:beforeAutospacing="1" w:after="100" w:afterAutospacing="1" w:line="240" w:lineRule="auto"/>
      <w:ind w:firstLine="0"/>
      <w:jc w:val="left"/>
    </w:pPr>
    <w:rPr>
      <w:rFonts w:ascii="Times" w:eastAsiaTheme="minorEastAsia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7C953C0B-3E4B-4BA1-AFBC-064B7BFD4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2383</Words>
  <Characters>16447</Characters>
  <Application>Microsoft Office Word</Application>
  <DocSecurity>0</DocSecurity>
  <Lines>137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EKF</cp:lastModifiedBy>
  <cp:revision>4</cp:revision>
  <dcterms:created xsi:type="dcterms:W3CDTF">2016-02-02T14:05:00Z</dcterms:created>
  <dcterms:modified xsi:type="dcterms:W3CDTF">2016-04-25T06:21:00Z</dcterms:modified>
</cp:coreProperties>
</file>